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BF0" w:rsidRDefault="007B5BF0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B5BF0" w:rsidRDefault="007B5BF0">
      <w:pPr>
        <w:pStyle w:val="ConsPlusNormal"/>
        <w:jc w:val="both"/>
        <w:outlineLvl w:val="0"/>
      </w:pPr>
    </w:p>
    <w:p w:rsidR="007B5BF0" w:rsidRDefault="007B5BF0">
      <w:pPr>
        <w:pStyle w:val="ConsPlusTitle"/>
        <w:jc w:val="center"/>
        <w:outlineLvl w:val="0"/>
      </w:pPr>
      <w:r>
        <w:t>ГУБЕРНАТОР ЧЕЛЯБИНСКОЙ ОБЛАСТИ</w:t>
      </w:r>
    </w:p>
    <w:p w:rsidR="007B5BF0" w:rsidRDefault="007B5BF0">
      <w:pPr>
        <w:pStyle w:val="ConsPlusTitle"/>
        <w:jc w:val="both"/>
      </w:pPr>
    </w:p>
    <w:p w:rsidR="007B5BF0" w:rsidRDefault="007B5BF0">
      <w:pPr>
        <w:pStyle w:val="ConsPlusTitle"/>
        <w:jc w:val="center"/>
      </w:pPr>
      <w:r>
        <w:t>ПОСТАНОВЛЕНИЕ</w:t>
      </w:r>
    </w:p>
    <w:p w:rsidR="007B5BF0" w:rsidRDefault="007B5BF0">
      <w:pPr>
        <w:pStyle w:val="ConsPlusTitle"/>
        <w:jc w:val="center"/>
      </w:pPr>
      <w:r>
        <w:t>от 12 августа 2026 г. N 265</w:t>
      </w:r>
    </w:p>
    <w:p w:rsidR="007B5BF0" w:rsidRDefault="007B5BF0">
      <w:pPr>
        <w:pStyle w:val="ConsPlusTitle"/>
        <w:jc w:val="both"/>
      </w:pPr>
    </w:p>
    <w:p w:rsidR="007B5BF0" w:rsidRDefault="007B5BF0">
      <w:pPr>
        <w:pStyle w:val="ConsPlusTitle"/>
        <w:jc w:val="center"/>
      </w:pPr>
      <w:r>
        <w:t>О мерах поддержки лиц, принимающих (принимавших) участие</w:t>
      </w:r>
    </w:p>
    <w:p w:rsidR="007B5BF0" w:rsidRDefault="007B5BF0">
      <w:pPr>
        <w:pStyle w:val="ConsPlusTitle"/>
        <w:jc w:val="center"/>
      </w:pPr>
      <w:r>
        <w:t>в специальной военной операции, и других категорий лиц</w:t>
      </w:r>
    </w:p>
    <w:p w:rsidR="007B5BF0" w:rsidRDefault="007B5BF0">
      <w:pPr>
        <w:pStyle w:val="ConsPlusTitle"/>
        <w:jc w:val="center"/>
      </w:pPr>
      <w:r>
        <w:t>в Челябинской области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 xml:space="preserve">В целях реализации </w:t>
      </w:r>
      <w:hyperlink r:id="rId5">
        <w:r>
          <w:rPr>
            <w:color w:val="0000FF"/>
          </w:rPr>
          <w:t>Указа</w:t>
        </w:r>
      </w:hyperlink>
      <w:r>
        <w:t xml:space="preserve"> Президента Российской Федерации от 15 мая 2026 года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ПОСТАНОВЛЯЮ: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bookmarkStart w:id="0" w:name="P13"/>
      <w:bookmarkEnd w:id="0"/>
      <w:r>
        <w:t xml:space="preserve">1. Установить для лиц, принимающих (принимавших) участие в специальной военной операции, и других категорий лиц, указанных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следующие меры поддержки в Челябинской области: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1)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льгот при посещении областных государственных и муниципальных организаций культуры, выставок и просветительских мероприятий в порядке и на условиях, определяемых Министерством культуры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1" w:name="P15"/>
      <w:bookmarkEnd w:id="1"/>
      <w:r>
        <w:t xml:space="preserve">2)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льгот при посещении областных и муниципальных организаций физической культуры и спорта, а также физкультурных и спортивных мероприятий в порядке и на условиях, определяемых Министерством по физической культуре и спорту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3)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единовременной социальной выплаты на оплату приобретения внутридомового газового оборудования и оборудования для устройства (переустройства) вентиляционных и дымовых каналов, а также системы отопления, источником теплоснабжения которой является газовый котел (возмещение расходов на приобретение такого оборудования), и оплату работ по установке указанного оборудования, в порядке и на условиях, определяемых Министерством социальных отношений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4) содействие приоритетному трудоустройству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их семьи, признанным в установленном порядке безработными, в порядке и на условиях, установленных Главным управлением по труду и занятости населения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5) оказание в приоритетном порядке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Федерации, в порядке и на условиях, определяемых Министерством социальных отношений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6)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дополнительных </w:t>
      </w:r>
      <w:r>
        <w:lastRenderedPageBreak/>
        <w:t>гарантий реализации права на получение бесплатной юридической помощи в порядке и на условиях, определяемых Главным управлением юстиции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7) предоставление во внеочередном порядке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медицинской помощи в порядке и на условиях, установленных Министерством здравоохранения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8) предоставление во внеочередном порядке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санаторно-курортного лечения в порядке и на условиях, установленных Министерством социальных отношений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9) оказание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бесплатной психологической и психолого-психотерапевтической помощи в порядке и на условиях, установленных Министерством здравоохранения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10) зачисление (в том числе при переводе из одной областной государственной (муниципальной) организации, осуществляющей образовательную деятельность, в другую) в первоочередном порядке лиц, указанных в </w:t>
      </w:r>
      <w:hyperlink w:anchor="P39">
        <w:r>
          <w:rPr>
            <w:color w:val="0000FF"/>
          </w:rPr>
          <w:t>подпунктах 2</w:t>
        </w:r>
      </w:hyperlink>
      <w:r>
        <w:t xml:space="preserve">,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в наиболее приближенные к месту жительства семьи областные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в порядке и на условиях, определенных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11) компенсация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платы, взимаемой с родителей (законных представителей) за присмотр и уход за лицами, указанными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посещающими областные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образования, в порядке и на условиях, определяемых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12) полное или частичное освобождение лиц, указанных в </w:t>
      </w:r>
      <w:hyperlink w:anchor="P15">
        <w:r>
          <w:rPr>
            <w:color w:val="0000FF"/>
          </w:rPr>
          <w:t>пункте 2</w:t>
        </w:r>
      </w:hyperlink>
      <w:r>
        <w:t xml:space="preserve"> настоящего пункта, от платы, взимаемой с родителей (законных представителей) за присмотр и уход за лицами, указанными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в группах продленного дня в областных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в порядке и на условиях, определяемых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13) бесплатное посещение лицами, указанными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занятий по дополнительным общеобразовательным программам в областных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программам, в порядке и на условиях, определяемых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14) обеспечение бесплатным питанием (осуществление выплаты на питание) лиц, указанных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обучающихся в государственных образовательных (муниципальных)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образовательных (муниципальных) организациях, осуществляющих образовательную деятельность по образовательным программам среднего профессионального образования, в порядке и на условиях, определяемых Министерством образования и науки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lastRenderedPageBreak/>
        <w:t xml:space="preserve">15) 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признанным в установленном порядке нуждающимися в социальном обслуживании, в порядке и на условиях, определяемых Министерством социальных отношений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16) предоставление лицам, указанным в </w:t>
      </w:r>
      <w:hyperlink w:anchor="P39">
        <w:r>
          <w:rPr>
            <w:color w:val="0000FF"/>
          </w:rPr>
          <w:t>подпунктах 2</w:t>
        </w:r>
      </w:hyperlink>
      <w:r>
        <w:t xml:space="preserve"> и </w:t>
      </w:r>
      <w:hyperlink w:anchor="P43">
        <w:r>
          <w:rPr>
            <w:color w:val="0000FF"/>
          </w:rPr>
          <w:t>6 пункта 3</w:t>
        </w:r>
      </w:hyperlink>
      <w:r>
        <w:t xml:space="preserve"> настоящего постановления, льготных путевок в организации отдыха детей и их оздоровления, в порядках и на условиях, определенных Министерством социальных отношений Челябинской области и Министерством образования и науки Челябинской области в пределах их компетенции.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bookmarkStart w:id="2" w:name="P31"/>
      <w:bookmarkEnd w:id="2"/>
      <w:r>
        <w:t xml:space="preserve">2. Установить, что меры поддержки, указанные в </w:t>
      </w:r>
      <w:hyperlink w:anchor="P13">
        <w:r>
          <w:rPr>
            <w:color w:val="0000FF"/>
          </w:rPr>
          <w:t>пункте 1</w:t>
        </w:r>
      </w:hyperlink>
      <w:r>
        <w:t xml:space="preserve"> настоящего постановления, предоставляются в Челябинской области: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3" w:name="P32"/>
      <w:bookmarkEnd w:id="3"/>
      <w:r>
        <w:t>1)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4" w:name="P33"/>
      <w:bookmarkEnd w:id="4"/>
      <w:r>
        <w:t>2) лицам, выполняющим (выполнявшим) задачи по отражению вооруженного вторжения на территорию Российской Федерации (далее именуется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именуется - вооруженная провокация);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5" w:name="P34"/>
      <w:bookmarkEnd w:id="5"/>
      <w:r>
        <w:t>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4) членам семей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</w:t>
        </w:r>
      </w:hyperlink>
      <w: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31 мая 1996 года N 61-ФЗ "Об обороне" (далее именуется - Закон N 61-ФЗ),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именуются - члены семей).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>3. Членами семьи признаются: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1) супруг (супруга);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6" w:name="P39"/>
      <w:bookmarkEnd w:id="6"/>
      <w:r>
        <w:t xml:space="preserve">2) дети, не достигшие возраста 18 лет, в том числе рожденные после гибели (смерти)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и в отношении которых отцовство установлено в соответствии с </w:t>
      </w:r>
      <w:hyperlink r:id="rId7">
        <w:r>
          <w:rPr>
            <w:color w:val="0000FF"/>
          </w:rPr>
          <w:t>пунктом 2 статьи 48</w:t>
        </w:r>
      </w:hyperlink>
      <w:r>
        <w:t xml:space="preserve"> Семейного кодекса Российской Федерации;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3) дети старше 18 лет, ставшие инвалидами до достижения ими возраста 18 лет;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4)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5) родители, проживающие совместно с лицами, указанными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либо проживавшие совместно с этими лицами на дату их гибели (смерти);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7" w:name="P43"/>
      <w:bookmarkEnd w:id="7"/>
      <w:r>
        <w:lastRenderedPageBreak/>
        <w:t xml:space="preserve">6) лица, находящиеся на иждивении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либо находившиеся на иждивении этих лиц на дату их гибели (смерти).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 xml:space="preserve">4. Утвердить прилагаемый </w:t>
      </w:r>
      <w:hyperlink w:anchor="P77">
        <w:r>
          <w:rPr>
            <w:color w:val="0000FF"/>
          </w:rPr>
          <w:t>порядок</w:t>
        </w:r>
      </w:hyperlink>
      <w:r>
        <w:t xml:space="preserve"> учета мер поддержки, предоставляемых лицам, принимающим (принимавшим) участие в специальной военной операции, и другим категориям лиц в Челябинской области.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>5. Руководителям исполнительных органов Челябинской области: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1) обеспечить предоставление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на срок не менее чем до конца года, следующего за годом завершения специальной военной операции, а лицам, указанным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погибших (умерших) в связи с участием в специальной военной операции, выполнением указанных задач, - бессрочно;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2) в срок до 20 августа 2026 года определить: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порядок и условия предоставления (в том числе с использованием государственных информационных систем)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порядок информирования (в том числе с использованием государственных информационных систем) лиц, указанных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о полагающихся им мерах поддержки;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3) обеспечить предоставление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независимо от даты и места заключения лицами, указанными в </w:t>
      </w:r>
      <w:hyperlink w:anchor="P32">
        <w:r>
          <w:rPr>
            <w:color w:val="0000FF"/>
          </w:rPr>
          <w:t>подпунктах 1</w:t>
        </w:r>
      </w:hyperlink>
      <w:r>
        <w:t xml:space="preserve"> - </w:t>
      </w:r>
      <w:hyperlink w:anchor="P34">
        <w:r>
          <w:rPr>
            <w:color w:val="0000FF"/>
          </w:rPr>
          <w:t>3 пункта 2</w:t>
        </w:r>
      </w:hyperlink>
      <w:r>
        <w:t xml:space="preserve"> настоящего постановления, контрактов о прохождении военной службы (службы), контрактов о пребывании в добровольческих формированиях, предусмотренных </w:t>
      </w:r>
      <w:hyperlink r:id="rId8">
        <w:r>
          <w:rPr>
            <w:color w:val="0000FF"/>
          </w:rPr>
          <w:t>Законом</w:t>
        </w:r>
      </w:hyperlink>
      <w:r>
        <w:t xml:space="preserve"> N 61-ФЗ,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федеральными государственными органами - в отношении лиц, указанных в </w:t>
      </w:r>
      <w:hyperlink w:anchor="P32">
        <w:r>
          <w:rPr>
            <w:color w:val="0000FF"/>
          </w:rPr>
          <w:t>подпунктах 1</w:t>
        </w:r>
      </w:hyperlink>
      <w:r>
        <w:t xml:space="preserve"> и </w:t>
      </w:r>
      <w:hyperlink w:anchor="P33">
        <w:r>
          <w:rPr>
            <w:color w:val="0000FF"/>
          </w:rPr>
          <w:t>2 пункта 2</w:t>
        </w:r>
      </w:hyperlink>
      <w:r>
        <w:t xml:space="preserve"> настоящего постановления;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указанных в </w:t>
      </w:r>
      <w:hyperlink w:anchor="P34">
        <w:r>
          <w:rPr>
            <w:color w:val="0000FF"/>
          </w:rPr>
          <w:t>подпункте 3 пункта 2</w:t>
        </w:r>
      </w:hyperlink>
      <w:r>
        <w:t xml:space="preserve"> настоящего постановления.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>6. Рекомендовать главам муниципальных образований Челябинской области: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1) обеспечить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мер поддержки, указанных в </w:t>
      </w:r>
      <w:hyperlink w:anchor="P13">
        <w:r>
          <w:rPr>
            <w:color w:val="0000FF"/>
          </w:rPr>
          <w:t>пункте 1</w:t>
        </w:r>
      </w:hyperlink>
      <w:r>
        <w:t xml:space="preserve"> настоящего постановления, относящихся к компетенции органов местного самоуправления муниципальных образований Челябинской области;</w:t>
      </w:r>
    </w:p>
    <w:p w:rsidR="007B5BF0" w:rsidRDefault="007B5BF0">
      <w:pPr>
        <w:pStyle w:val="ConsPlusNormal"/>
        <w:spacing w:before="220"/>
        <w:ind w:firstLine="540"/>
        <w:jc w:val="both"/>
      </w:pPr>
      <w:bookmarkStart w:id="8" w:name="P58"/>
      <w:bookmarkEnd w:id="8"/>
      <w:r>
        <w:t xml:space="preserve">2) в срок до 30 августа 2026 года обеспечить принятие муниципальных нормативных правовых актов, направленных на предоставление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мер поддержки, указанных в </w:t>
      </w:r>
      <w:hyperlink w:anchor="P13">
        <w:r>
          <w:rPr>
            <w:color w:val="0000FF"/>
          </w:rPr>
          <w:t>пункте 1</w:t>
        </w:r>
      </w:hyperlink>
      <w:r>
        <w:t xml:space="preserve"> настоящего постановления, относящихся к компетенции органов местного самоуправления муниципальных образований Челябинской области, определяющих порядок и условия предоставления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</w:t>
      </w:r>
      <w:r>
        <w:lastRenderedPageBreak/>
        <w:t xml:space="preserve">настоящего постановления, порядок информирования (в том числе с использованием государственных информационных систем) лиц, указанных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о полагающихся им мерах поддержки;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 xml:space="preserve">3) при разработке муниципальных нормативных правовых актов, указанных в </w:t>
      </w:r>
      <w:hyperlink w:anchor="P58">
        <w:r>
          <w:rPr>
            <w:color w:val="0000FF"/>
          </w:rPr>
          <w:t>подпункте 2</w:t>
        </w:r>
      </w:hyperlink>
      <w:r>
        <w:t xml:space="preserve"> настоящего пункта, руководствоваться нормативными правовыми актами исполнительных органов Челябинской области, определяющими порядок и условия предоставления мер поддержки лицам, указанным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порядок информирования (в том числе с использованием государственных информационных систем) лиц, указанных в </w:t>
      </w:r>
      <w:hyperlink w:anchor="P31">
        <w:r>
          <w:rPr>
            <w:color w:val="0000FF"/>
          </w:rPr>
          <w:t>пункте 2</w:t>
        </w:r>
      </w:hyperlink>
      <w:r>
        <w:t xml:space="preserve"> настоящего постановления, о полагающихся им мерах поддержки.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>7. Настоящее постановление подлежит официальному опубликованию.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right"/>
      </w:pPr>
      <w:r>
        <w:t>Губернатор</w:t>
      </w:r>
    </w:p>
    <w:p w:rsidR="007B5BF0" w:rsidRDefault="007B5BF0">
      <w:pPr>
        <w:pStyle w:val="ConsPlusNormal"/>
        <w:jc w:val="right"/>
      </w:pPr>
      <w:r>
        <w:t>Челябинской области</w:t>
      </w:r>
    </w:p>
    <w:p w:rsidR="007B5BF0" w:rsidRDefault="007B5BF0">
      <w:pPr>
        <w:pStyle w:val="ConsPlusNormal"/>
        <w:jc w:val="right"/>
      </w:pPr>
      <w:r>
        <w:t>А.Л.ТЕКСЛЕР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right"/>
        <w:outlineLvl w:val="0"/>
      </w:pPr>
      <w:r>
        <w:t>Утвержден</w:t>
      </w:r>
    </w:p>
    <w:p w:rsidR="007B5BF0" w:rsidRDefault="007B5BF0">
      <w:pPr>
        <w:pStyle w:val="ConsPlusNormal"/>
        <w:jc w:val="right"/>
      </w:pPr>
      <w:r>
        <w:t>постановлением</w:t>
      </w:r>
    </w:p>
    <w:p w:rsidR="007B5BF0" w:rsidRDefault="007B5BF0">
      <w:pPr>
        <w:pStyle w:val="ConsPlusNormal"/>
        <w:jc w:val="right"/>
      </w:pPr>
      <w:r>
        <w:t>Губернатора</w:t>
      </w:r>
    </w:p>
    <w:p w:rsidR="007B5BF0" w:rsidRDefault="007B5BF0">
      <w:pPr>
        <w:pStyle w:val="ConsPlusNormal"/>
        <w:jc w:val="right"/>
      </w:pPr>
      <w:r>
        <w:t>Челябинской области</w:t>
      </w:r>
    </w:p>
    <w:p w:rsidR="007B5BF0" w:rsidRDefault="007B5BF0">
      <w:pPr>
        <w:pStyle w:val="ConsPlusNormal"/>
        <w:jc w:val="right"/>
      </w:pPr>
      <w:r>
        <w:t>от 12 августа 2026 г. N 265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Title"/>
        <w:jc w:val="center"/>
      </w:pPr>
      <w:bookmarkStart w:id="9" w:name="P77"/>
      <w:bookmarkEnd w:id="9"/>
      <w:r>
        <w:t>Порядок</w:t>
      </w:r>
    </w:p>
    <w:p w:rsidR="007B5BF0" w:rsidRDefault="007B5BF0">
      <w:pPr>
        <w:pStyle w:val="ConsPlusTitle"/>
        <w:jc w:val="center"/>
      </w:pPr>
      <w:r>
        <w:t>учета мер поддержки, предоставляемых лицам, принимающим</w:t>
      </w:r>
    </w:p>
    <w:p w:rsidR="007B5BF0" w:rsidRDefault="007B5BF0">
      <w:pPr>
        <w:pStyle w:val="ConsPlusTitle"/>
        <w:jc w:val="center"/>
      </w:pPr>
      <w:r>
        <w:t>(принимавшим) участие в специальной военной операции,</w:t>
      </w:r>
    </w:p>
    <w:p w:rsidR="007B5BF0" w:rsidRDefault="007B5BF0">
      <w:pPr>
        <w:pStyle w:val="ConsPlusTitle"/>
        <w:jc w:val="center"/>
      </w:pPr>
      <w:r>
        <w:t>и другим категориям лиц в Челябинской области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ind w:firstLine="540"/>
        <w:jc w:val="both"/>
      </w:pPr>
      <w:r>
        <w:t xml:space="preserve">1. Меры поддержки, предоставляемые лицам, указанным в </w:t>
      </w:r>
      <w:hyperlink r:id="rId9">
        <w:r>
          <w:rPr>
            <w:color w:val="0000FF"/>
          </w:rPr>
          <w:t>пункте 1</w:t>
        </w:r>
      </w:hyperlink>
      <w:r>
        <w:t xml:space="preserve"> Указа Президента Российской Федерации от 15 мая 2026 года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(далее именуются - меры поддержки), подлежат учету.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2. Учет мер поддержки осуществляют исполнительные органы Челябинской области, обеспечивающие предоставление мер поддержки (далее именуются - исполнительные органы), на основании отчетности, представляемой органами местного самоуправления муниципальных образований Челябинской области и организациями, предоставляющими меры поддержки (далее именуется - отчетность).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3. Отчетность представляется в исполнительные органы на бумажном носителе и (или) в электронной форме, в том числе с использованием государственных информационных систем (при наличии технических возможностей). Способ представления отчетности определяется исполнительным органом.</w:t>
      </w:r>
    </w:p>
    <w:p w:rsidR="007B5BF0" w:rsidRDefault="007B5BF0">
      <w:pPr>
        <w:pStyle w:val="ConsPlusNormal"/>
        <w:spacing w:before="220"/>
        <w:ind w:firstLine="540"/>
        <w:jc w:val="both"/>
      </w:pPr>
      <w:r>
        <w:t>4. Форма и сроки представления отчетности устанавливаются исполнительными органами.</w:t>
      </w: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jc w:val="both"/>
      </w:pPr>
    </w:p>
    <w:p w:rsidR="007B5BF0" w:rsidRDefault="007B5B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27C0" w:rsidRDefault="002227C0">
      <w:bookmarkStart w:id="10" w:name="_GoBack"/>
      <w:bookmarkEnd w:id="10"/>
    </w:p>
    <w:sectPr w:rsidR="002227C0" w:rsidSect="00EF1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BF0"/>
    <w:rsid w:val="002227C0"/>
    <w:rsid w:val="007B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9D082-D4F6-4B6F-AB63-BA05FD093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5B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5B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5B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6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9656&amp;dst=1002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36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34329&amp;dst=10003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4329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2596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Общее образование</dc:creator>
  <cp:keywords/>
  <dc:description/>
  <cp:lastModifiedBy>Общее образование</cp:lastModifiedBy>
  <cp:revision>1</cp:revision>
  <dcterms:created xsi:type="dcterms:W3CDTF">2026-09-11T06:53:00Z</dcterms:created>
  <dcterms:modified xsi:type="dcterms:W3CDTF">2026-09-11T06:54:00Z</dcterms:modified>
</cp:coreProperties>
</file>