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1F" w:rsidRPr="00AF2D72" w:rsidRDefault="00E36D2D" w:rsidP="006B501F">
      <w:pPr>
        <w:widowControl/>
        <w:suppressAutoHyphens w:val="0"/>
        <w:overflowPunct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eastAsia="ru-RU" w:bidi="ar-SA"/>
        </w:rPr>
        <w:drawing>
          <wp:inline distT="0" distB="0" distL="0" distR="0">
            <wp:extent cx="5940425" cy="8401886"/>
            <wp:effectExtent l="0" t="0" r="0" b="0"/>
            <wp:docPr id="1" name="Рисунок 1" descr="C:\Users\Екатерина\Desktop\школа, мать ее\локальные\╣ 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школа, мать ее\локальные\╣ 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01F" w:rsidRDefault="006B501F" w:rsidP="006B501F">
      <w:pPr>
        <w:pStyle w:val="a3"/>
        <w:keepLines/>
        <w:spacing w:before="0" w:after="0" w:line="288" w:lineRule="auto"/>
        <w:rPr>
          <w:rFonts w:ascii="Times New Roman" w:hAnsi="Times New Roman"/>
          <w:b/>
          <w:spacing w:val="40"/>
          <w:szCs w:val="28"/>
        </w:rPr>
      </w:pPr>
    </w:p>
    <w:p w:rsidR="006B501F" w:rsidRPr="00884E58" w:rsidRDefault="006B501F" w:rsidP="00E36D2D">
      <w:pPr>
        <w:pStyle w:val="a3"/>
        <w:keepLines/>
        <w:spacing w:before="0" w:after="0" w:line="288" w:lineRule="auto"/>
        <w:rPr>
          <w:rFonts w:ascii="Times New Roman" w:hAnsi="Times New Roman"/>
          <w:b/>
          <w:szCs w:val="28"/>
        </w:rPr>
      </w:pPr>
      <w:bookmarkStart w:id="0" w:name="OLE_LINK1"/>
      <w:bookmarkStart w:id="1" w:name="OLE_LINK2"/>
      <w:bookmarkStart w:id="2" w:name="_GoBack"/>
      <w:r w:rsidRPr="00884E58">
        <w:rPr>
          <w:rFonts w:ascii="Times New Roman" w:hAnsi="Times New Roman"/>
          <w:b/>
          <w:szCs w:val="28"/>
        </w:rPr>
        <w:t>Инструкция</w:t>
      </w:r>
      <w:r w:rsidR="00E36D2D">
        <w:rPr>
          <w:rFonts w:ascii="Times New Roman" w:hAnsi="Times New Roman"/>
          <w:b/>
          <w:szCs w:val="28"/>
        </w:rPr>
        <w:t xml:space="preserve"> </w:t>
      </w:r>
      <w:r w:rsidRPr="00884E58">
        <w:rPr>
          <w:rFonts w:ascii="Times New Roman" w:hAnsi="Times New Roman"/>
          <w:b/>
          <w:szCs w:val="28"/>
        </w:rPr>
        <w:t>организации и обеспечению безопасности эксплуатации шифровальных (криптографических) средств в информационных системах</w:t>
      </w:r>
      <w:bookmarkEnd w:id="0"/>
      <w:bookmarkEnd w:id="1"/>
    </w:p>
    <w:bookmarkEnd w:id="2"/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ru-RU" w:bidi="ar-SA"/>
        </w:rPr>
      </w:pPr>
      <w:r>
        <w:rPr>
          <w:rFonts w:ascii="Times New Roman" w:hAnsi="Times New Roman" w:cs="Times New Roman"/>
          <w:b/>
          <w:lang w:eastAsia="ru-RU" w:bidi="ar-SA"/>
        </w:rPr>
        <w:t>Конфиденциальность информации</w:t>
      </w:r>
      <w:r>
        <w:rPr>
          <w:rFonts w:ascii="Times New Roman" w:hAnsi="Times New Roman" w:cs="Times New Roman"/>
          <w:lang w:eastAsia="ru-RU" w:bidi="ar-SA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b/>
          <w:lang w:eastAsia="ar-SA" w:bidi="ar-SA"/>
        </w:rPr>
        <w:t>Криптографический ключ (</w:t>
      </w:r>
      <w:proofErr w:type="spellStart"/>
      <w:r>
        <w:rPr>
          <w:rFonts w:ascii="Times New Roman" w:hAnsi="Times New Roman" w:cs="Times New Roman"/>
          <w:b/>
          <w:lang w:eastAsia="ar-SA" w:bidi="ar-SA"/>
        </w:rPr>
        <w:t>криптоключ</w:t>
      </w:r>
      <w:proofErr w:type="spellEnd"/>
      <w:r>
        <w:rPr>
          <w:rFonts w:ascii="Times New Roman" w:hAnsi="Times New Roman" w:cs="Times New Roman"/>
          <w:b/>
          <w:lang w:eastAsia="ar-SA" w:bidi="ar-SA"/>
        </w:rPr>
        <w:t>)</w:t>
      </w:r>
      <w:r>
        <w:rPr>
          <w:rFonts w:ascii="Times New Roman" w:hAnsi="Times New Roman" w:cs="Times New Roman"/>
          <w:lang w:eastAsia="ar-SA" w:bidi="ar-SA"/>
        </w:rPr>
        <w:t xml:space="preserve"> - совокупность данных, обеспечивающая выбор одного конкретного криптографического преобразования из числа всех возможных в данной криптографической системе.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b/>
          <w:lang w:eastAsia="ar-SA" w:bidi="ar-SA"/>
        </w:rPr>
        <w:t>Лицензиат ФСБ</w:t>
      </w:r>
      <w:r>
        <w:rPr>
          <w:rFonts w:ascii="Times New Roman" w:hAnsi="Times New Roman" w:cs="Times New Roman"/>
          <w:lang w:eastAsia="ar-SA" w:bidi="ar-SA"/>
        </w:rPr>
        <w:t xml:space="preserve"> – оператор конфиденциальной связи и лица, имеющие лицензию ФСБ и не являющиеся операторами конфиденциальной связи.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b/>
          <w:lang w:eastAsia="ar-SA" w:bidi="ar-SA"/>
        </w:rPr>
        <w:t>Орган криптографической защиты</w:t>
      </w:r>
      <w:r>
        <w:rPr>
          <w:rFonts w:ascii="Times New Roman" w:hAnsi="Times New Roman" w:cs="Times New Roman"/>
          <w:lang w:eastAsia="ar-SA" w:bidi="ar-SA"/>
        </w:rPr>
        <w:t xml:space="preserve"> – организация, структурное подразделение организации - лицензиата ФСБ России.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b/>
          <w:lang w:eastAsia="ar-SA" w:bidi="ar-SA"/>
        </w:rPr>
        <w:t>Пользователи СКЗИ</w:t>
      </w:r>
      <w:r>
        <w:rPr>
          <w:rFonts w:ascii="Times New Roman" w:hAnsi="Times New Roman" w:cs="Times New Roman"/>
          <w:lang w:eastAsia="ar-SA" w:bidi="ar-SA"/>
        </w:rPr>
        <w:t xml:space="preserve"> – физические лица, непосредственно допущенные к работе с СКЗИ.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b/>
          <w:lang w:eastAsia="ar-SA" w:bidi="ar-SA"/>
        </w:rPr>
        <w:t>Средства криптографической защиты информации (СКЗИ)</w:t>
      </w:r>
      <w:r>
        <w:rPr>
          <w:rFonts w:ascii="Times New Roman" w:hAnsi="Times New Roman" w:cs="Times New Roman"/>
          <w:lang w:eastAsia="ar-SA" w:bidi="ar-SA"/>
        </w:rPr>
        <w:t xml:space="preserve"> – сертифицированные ФСБ (ФАПСИ) России средства: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-</w:t>
      </w:r>
      <w:r>
        <w:rPr>
          <w:rFonts w:ascii="Times New Roman" w:hAnsi="Times New Roman" w:cs="Times New Roman"/>
          <w:lang w:eastAsia="ar-SA" w:bidi="ar-SA"/>
        </w:rPr>
        <w:tab/>
        <w:t>реализующие криптографические алгоритмы преобразования информации аппаратные, программные и аппаратно - программные средства, системы и комплексы, обеспечивающие безопасность информации при ее обработке, хранении и передаче по каналам связи, включая СКЗИ;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-</w:t>
      </w:r>
      <w:r>
        <w:rPr>
          <w:rFonts w:ascii="Times New Roman" w:hAnsi="Times New Roman" w:cs="Times New Roman"/>
          <w:lang w:eastAsia="ar-SA" w:bidi="ar-SA"/>
        </w:rPr>
        <w:tab/>
        <w:t>реализующие криптографические алгоритмы преобразования информации аппаратные, программные и аппаратно - программные средства, системы и комплексы защиты от несанкционированного доступа к информации при ее обработке и хранении;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-</w:t>
      </w:r>
      <w:r>
        <w:rPr>
          <w:rFonts w:ascii="Times New Roman" w:hAnsi="Times New Roman" w:cs="Times New Roman"/>
          <w:lang w:eastAsia="ar-SA" w:bidi="ar-SA"/>
        </w:rPr>
        <w:tab/>
        <w:t xml:space="preserve">реализующие криптографические алгоритмы преобразования информации аппаратные, программные и аппаратно - программные средства, системы и комплексы защиты от навязывания ложной информации, включая средства </w:t>
      </w:r>
      <w:proofErr w:type="spellStart"/>
      <w:r>
        <w:rPr>
          <w:rFonts w:ascii="Times New Roman" w:hAnsi="Times New Roman" w:cs="Times New Roman"/>
          <w:lang w:eastAsia="ar-SA" w:bidi="ar-SA"/>
        </w:rPr>
        <w:t>имитозащиты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и «электронной подписи»;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-</w:t>
      </w:r>
      <w:r>
        <w:rPr>
          <w:rFonts w:ascii="Times New Roman" w:hAnsi="Times New Roman" w:cs="Times New Roman"/>
          <w:lang w:eastAsia="ar-SA" w:bidi="ar-SA"/>
        </w:rPr>
        <w:tab/>
        <w:t>аппаратные, программные и аппаратно - программные средства, системы и комплексы изготовления и распределения ключевых документов для СКЗИ независимо от вида носителя ключевой информации.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b/>
          <w:lang w:eastAsia="ar-SA" w:bidi="ar-SA"/>
        </w:rPr>
        <w:t>Специализированные помещения</w:t>
      </w:r>
      <w:r>
        <w:rPr>
          <w:rFonts w:ascii="Times New Roman" w:hAnsi="Times New Roman" w:cs="Times New Roman"/>
          <w:lang w:eastAsia="ar-SA" w:bidi="ar-SA"/>
        </w:rPr>
        <w:t xml:space="preserve"> - помещения, где установлены СКЗИ или хранятся ключевые документы к ним.</w:t>
      </w:r>
    </w:p>
    <w:p w:rsidR="006B501F" w:rsidRDefault="006B501F" w:rsidP="006B501F">
      <w:pPr>
        <w:widowControl/>
        <w:numPr>
          <w:ilvl w:val="0"/>
          <w:numId w:val="1"/>
        </w:numPr>
        <w:tabs>
          <w:tab w:val="left" w:pos="284"/>
          <w:tab w:val="left" w:pos="4046"/>
        </w:tabs>
        <w:spacing w:before="240" w:after="240" w:line="288" w:lineRule="auto"/>
        <w:ind w:left="0"/>
        <w:jc w:val="center"/>
        <w:rPr>
          <w:rFonts w:ascii="Times New Roman" w:hAnsi="Times New Roman" w:cs="Times New Roman"/>
          <w:b/>
          <w:caps/>
          <w:lang w:eastAsia="ar-SA" w:bidi="ar-SA"/>
        </w:rPr>
      </w:pPr>
      <w:r>
        <w:rPr>
          <w:rFonts w:ascii="Times New Roman" w:hAnsi="Times New Roman" w:cs="Times New Roman"/>
          <w:b/>
          <w:caps/>
          <w:lang w:eastAsia="ar-SA" w:bidi="ar-SA"/>
        </w:rPr>
        <w:t>Общие положения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  <w:tab w:val="left" w:pos="410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Настоящий документ определяет порядок учета, хранения и использования СКЗИ и криптографических ключей, в целях обеспечения безопасности эксплуатации СКЗИ в Муниципальном автономном общеобразовательном учреждении «Средней общеобразовательной школе № 154 г. Челябинска» (далее – Учреждение). 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  <w:tab w:val="left" w:pos="410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Настоящая Инструкция разработана в соответствии </w:t>
      </w:r>
      <w:proofErr w:type="gramStart"/>
      <w:r>
        <w:rPr>
          <w:rFonts w:ascii="Times New Roman" w:hAnsi="Times New Roman" w:cs="Times New Roman"/>
          <w:lang w:eastAsia="ar-SA" w:bidi="ar-SA"/>
        </w:rPr>
        <w:t>с</w:t>
      </w:r>
      <w:proofErr w:type="gramEnd"/>
      <w:r>
        <w:rPr>
          <w:rFonts w:ascii="Times New Roman" w:hAnsi="Times New Roman" w:cs="Times New Roman"/>
          <w:lang w:eastAsia="ar-SA" w:bidi="ar-SA"/>
        </w:rPr>
        <w:t>:</w:t>
      </w:r>
    </w:p>
    <w:p w:rsidR="006B501F" w:rsidRDefault="006B501F" w:rsidP="006B501F">
      <w:pPr>
        <w:widowControl/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lastRenderedPageBreak/>
        <w:t>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№ 66;</w:t>
      </w:r>
    </w:p>
    <w:p w:rsidR="006B501F" w:rsidRDefault="006B501F" w:rsidP="006B501F">
      <w:pPr>
        <w:widowControl/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Инструкцией об организации и обеспечении безопасности хранения, обработки и передачи по каналам связи с использованием сре</w:t>
      </w:r>
      <w:proofErr w:type="gramStart"/>
      <w:r>
        <w:rPr>
          <w:rFonts w:ascii="Times New Roman" w:hAnsi="Times New Roman" w:cs="Times New Roman"/>
          <w:lang w:eastAsia="ar-SA" w:bidi="ar-SA"/>
        </w:rPr>
        <w:t>дств кр</w:t>
      </w:r>
      <w:proofErr w:type="gramEnd"/>
      <w:r>
        <w:rPr>
          <w:rFonts w:ascii="Times New Roman" w:hAnsi="Times New Roman" w:cs="Times New Roman"/>
          <w:lang w:eastAsia="ar-SA" w:bidi="ar-SA"/>
        </w:rPr>
        <w:t>иптографической защиты информации с ограниченным доступом, не содержащей сведений, составляющих государственную тайну от 13 июня 2001 г. №152;</w:t>
      </w:r>
    </w:p>
    <w:p w:rsidR="006B501F" w:rsidRDefault="006B501F" w:rsidP="006B501F">
      <w:pPr>
        <w:widowControl/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proofErr w:type="gramStart"/>
      <w:r>
        <w:rPr>
          <w:rFonts w:ascii="Times New Roman" w:hAnsi="Times New Roman" w:cs="Times New Roman"/>
          <w:lang w:eastAsia="ar-SA" w:bidi="ar-SA"/>
        </w:rPr>
        <w:t>Типовыми требованиями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данных, утвержденными ФСБ России от 21 февраля 2008 г. № 149.</w:t>
      </w:r>
      <w:proofErr w:type="gramEnd"/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Для организации и обеспечения работ по техническому обслуживанию СКЗИ и управления криптографическими ключами назначается </w:t>
      </w:r>
      <w:r>
        <w:rPr>
          <w:rFonts w:ascii="Times New Roman" w:hAnsi="Times New Roman" w:cs="Times New Roman"/>
          <w:b/>
          <w:i/>
          <w:lang w:eastAsia="ar-SA" w:bidi="ar-SA"/>
        </w:rPr>
        <w:t>Администратор безопасности</w:t>
      </w:r>
      <w:r>
        <w:rPr>
          <w:rFonts w:ascii="Times New Roman" w:hAnsi="Times New Roman" w:cs="Times New Roman"/>
          <w:lang w:eastAsia="ar-SA" w:bidi="ar-SA"/>
        </w:rPr>
        <w:t>, имеющий необходимый уровень квалификации, назначаемый приказом руководства Учреждения (далее – АБ).</w:t>
      </w:r>
    </w:p>
    <w:p w:rsidR="006B501F" w:rsidRDefault="006B501F" w:rsidP="006B501F">
      <w:pPr>
        <w:widowControl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АБ осуществляет:</w:t>
      </w:r>
    </w:p>
    <w:p w:rsidR="006B501F" w:rsidRDefault="006B501F" w:rsidP="006B501F">
      <w:pPr>
        <w:widowControl/>
        <w:numPr>
          <w:ilvl w:val="0"/>
          <w:numId w:val="3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proofErr w:type="spellStart"/>
      <w:r>
        <w:rPr>
          <w:rFonts w:ascii="Times New Roman" w:hAnsi="Times New Roman" w:cs="Times New Roman"/>
          <w:lang w:eastAsia="ar-SA" w:bidi="ar-SA"/>
        </w:rPr>
        <w:t>поэкземплярный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 СКЗИ;</w:t>
      </w:r>
    </w:p>
    <w:p w:rsidR="006B501F" w:rsidRDefault="006B501F" w:rsidP="006B501F">
      <w:pPr>
        <w:widowControl/>
        <w:numPr>
          <w:ilvl w:val="0"/>
          <w:numId w:val="3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контроль соблюдения  условий использования СКЗИ, установленных эксплуатационной и технической документацией на СКЗИ и настоящей Инструкцией;</w:t>
      </w:r>
    </w:p>
    <w:p w:rsidR="006B501F" w:rsidRDefault="006B501F" w:rsidP="006B501F">
      <w:pPr>
        <w:widowControl/>
        <w:numPr>
          <w:ilvl w:val="0"/>
          <w:numId w:val="3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расследование и составление заключений по фактам нарушения условий использования СКЗИ, которые могут привести к снижению требуемого уровня безопасности информации.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b/>
          <w:i/>
          <w:lang w:eastAsia="ar-SA" w:bidi="ar-SA"/>
        </w:rPr>
        <w:t>Пользователи СКЗИ</w:t>
      </w:r>
      <w:r>
        <w:rPr>
          <w:rFonts w:ascii="Times New Roman" w:hAnsi="Times New Roman" w:cs="Times New Roman"/>
          <w:lang w:eastAsia="ar-SA" w:bidi="ar-SA"/>
        </w:rPr>
        <w:t xml:space="preserve"> назначаются приказом руководства Учреждения.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Пользователь СКЗИ обязан: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строго соблюдать правила пользования СКЗИ и требования настоящей Инструкции;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не допускать установки на ПЭВМ нештатных программ, предупреждать возможность занесения вирусов и других вредоносных программ;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не разглашать информацию, к которой они допущены, в том числе сведения о СКЗИ, ключевых документах к ним и других мерах защиты;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соблюдать требования к обеспечению безопасности информации ограниченного доступа, требования к обеспечению безопасности СКЗИ и ключевых документов к ним;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сообщать о ставших им известными попытках посторонних лиц получить сведения об используемых СКЗИ или ключевых документах к ним;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немедленно уведомлять АБ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защищаемой информации; 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сдать СКЗИ, эксплуатационную и техническую документацию к ним, ключевые документы - в соответствии с установленным порядком, при увольнении или отстранении от исполнения обязанностей, связанных с использованием СКЗИ;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не допускать снятие копий с ключевых документов;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lastRenderedPageBreak/>
        <w:t>не допускать вывод ключевых документов на дисплей (монитор) ПЭВМ или принтер;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не допускать записи на ключевой носитель посторонней информации;</w:t>
      </w:r>
    </w:p>
    <w:p w:rsidR="006B501F" w:rsidRDefault="006B501F" w:rsidP="006B501F">
      <w:pPr>
        <w:widowControl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не допускать установки ключевых документов в другие ПЭВМ.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Непосредственно к работе с СКЗИ Пользователи допускаются только после соответствующего обучения. Обучение пользователей правилам работы с СКЗИ осуществляют сотрудники соответствующего органа криптографической защиты. 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Текущий контроль, обеспечение функционирования и безопасности СКЗИ возлагается на АБ. 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proofErr w:type="gramStart"/>
      <w:r>
        <w:rPr>
          <w:rFonts w:ascii="Times New Roman" w:hAnsi="Times New Roman" w:cs="Times New Roman"/>
          <w:lang w:eastAsia="ar-SA" w:bidi="ar-SA"/>
        </w:rPr>
        <w:t>АБ и Пользователи СКЗИ должны быть ознакомлены с Типовыми требованиями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данных, утвержденными ФСБ России от 21 февраля 2008 г. № 149 и настоящей Инструкцией под расписку.</w:t>
      </w:r>
      <w:proofErr w:type="gramEnd"/>
    </w:p>
    <w:p w:rsidR="006B501F" w:rsidRDefault="006B501F" w:rsidP="006B501F">
      <w:pPr>
        <w:widowControl/>
        <w:numPr>
          <w:ilvl w:val="0"/>
          <w:numId w:val="1"/>
        </w:numPr>
        <w:tabs>
          <w:tab w:val="left" w:pos="284"/>
        </w:tabs>
        <w:spacing w:before="240" w:after="240" w:line="288" w:lineRule="auto"/>
        <w:ind w:left="0"/>
        <w:jc w:val="center"/>
        <w:rPr>
          <w:rFonts w:ascii="Times New Roman" w:hAnsi="Times New Roman" w:cs="Times New Roman"/>
          <w:b/>
          <w:caps/>
          <w:lang w:eastAsia="ar-SA" w:bidi="ar-SA"/>
        </w:rPr>
      </w:pPr>
      <w:r>
        <w:rPr>
          <w:rFonts w:ascii="Times New Roman" w:hAnsi="Times New Roman" w:cs="Times New Roman"/>
          <w:b/>
          <w:caps/>
          <w:lang w:eastAsia="ar-SA" w:bidi="ar-SA"/>
        </w:rPr>
        <w:t>УЧЕТ, ХРАНЕНИЕ СКЗИ и криптографических ключей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i/>
          <w:lang w:eastAsia="ar-SA" w:bidi="ar-SA"/>
        </w:rPr>
      </w:pPr>
      <w:r>
        <w:rPr>
          <w:rFonts w:ascii="Times New Roman" w:hAnsi="Times New Roman" w:cs="Times New Roman"/>
          <w:i/>
          <w:lang w:eastAsia="ar-SA" w:bidi="ar-SA"/>
        </w:rPr>
        <w:t>Учет криптографических средств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, эксплуатационная и техническая документация к ним, используемые для обеспечения безопасности информации ограниченного доступа, подлежат учету с использованием индексов или условных наименований и регистрационных номеров. 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Все поступившие СКЗИ, эксплуатационная и техническая документации к ним должны быть взяты на </w:t>
      </w:r>
      <w:proofErr w:type="spellStart"/>
      <w:r>
        <w:rPr>
          <w:rFonts w:ascii="Times New Roman" w:hAnsi="Times New Roman" w:cs="Times New Roman"/>
          <w:lang w:eastAsia="ar-SA" w:bidi="ar-SA"/>
        </w:rPr>
        <w:t>поэкземплярный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 по Журналу </w:t>
      </w:r>
      <w:proofErr w:type="spellStart"/>
      <w:r>
        <w:rPr>
          <w:rFonts w:ascii="Times New Roman" w:hAnsi="Times New Roman" w:cs="Times New Roman"/>
          <w:lang w:eastAsia="ar-SA" w:bidi="ar-SA"/>
        </w:rPr>
        <w:t>поэкземплярного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учета криптографических средств, эксплуатационной и технической документации к ним. При этом программные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должны учитываться совместно с аппаратными средствами, с которыми осуществляется их штатное функционирование. Если аппаратные или аппаратно-программные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подключаются к системной шине или к одному из внутренних интерфейсов аппаратных средств, то такие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учитываются также совместно с соответствующими аппаратными средствами.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proofErr w:type="spellStart"/>
      <w:r>
        <w:rPr>
          <w:rFonts w:ascii="Times New Roman" w:hAnsi="Times New Roman" w:cs="Times New Roman"/>
          <w:lang w:eastAsia="ar-SA" w:bidi="ar-SA"/>
        </w:rPr>
        <w:t>Поэкземплярный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 СКЗИ имеет цель обеспечить </w:t>
      </w:r>
      <w:proofErr w:type="gramStart"/>
      <w:r>
        <w:rPr>
          <w:rFonts w:ascii="Times New Roman" w:hAnsi="Times New Roman" w:cs="Times New Roman"/>
          <w:lang w:eastAsia="ar-SA" w:bidi="ar-SA"/>
        </w:rPr>
        <w:t>контроль за</w:t>
      </w:r>
      <w:proofErr w:type="gramEnd"/>
      <w:r>
        <w:rPr>
          <w:rFonts w:ascii="Times New Roman" w:hAnsi="Times New Roman" w:cs="Times New Roman"/>
          <w:lang w:eastAsia="ar-SA" w:bidi="ar-SA"/>
        </w:rPr>
        <w:t xml:space="preserve"> снабжением СКЗИ, их наличием, движением, расходованием и исключить обезличенное пользование ими.  В журнале </w:t>
      </w:r>
      <w:proofErr w:type="spellStart"/>
      <w:r>
        <w:rPr>
          <w:rFonts w:ascii="Times New Roman" w:hAnsi="Times New Roman" w:cs="Times New Roman"/>
          <w:lang w:eastAsia="ar-SA" w:bidi="ar-SA"/>
        </w:rPr>
        <w:t>поэкземплярного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учета должно отражаться полное прохождение каждого в отдельности экземпляра СКЗИ, эксплуатационной и технической документации к ним с момента получения до уничтожения.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Единицей </w:t>
      </w:r>
      <w:proofErr w:type="spellStart"/>
      <w:r>
        <w:rPr>
          <w:rFonts w:ascii="Times New Roman" w:hAnsi="Times New Roman" w:cs="Times New Roman"/>
          <w:lang w:eastAsia="ar-SA" w:bidi="ar-SA"/>
        </w:rPr>
        <w:t>поэкземплярного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учета криптографических средств, ключевых документов считается ключевой носитель многократного использования, ключевой блокнот. Если один и тот же ключевой носитель многократно используют для записи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ar-SA" w:bidi="ar-SA"/>
        </w:rPr>
        <w:t>, то его каждый раз следует регистрировать отдельно.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Журнал </w:t>
      </w:r>
      <w:proofErr w:type="spellStart"/>
      <w:r>
        <w:rPr>
          <w:rFonts w:ascii="Times New Roman" w:hAnsi="Times New Roman" w:cs="Times New Roman"/>
          <w:lang w:eastAsia="ar-SA" w:bidi="ar-SA"/>
        </w:rPr>
        <w:t>поэкземплярного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учета СКЗИ, эксплуатационной и технической документации к ним, ключевых документов ведет АБ.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lastRenderedPageBreak/>
        <w:t xml:space="preserve">Все полученные экземпляры СКЗИ, эксплуатационной и технической документации к ним, ключевых документов выдаются под расписку в соответствующем журнале </w:t>
      </w:r>
      <w:proofErr w:type="spellStart"/>
      <w:r>
        <w:rPr>
          <w:rFonts w:ascii="Times New Roman" w:hAnsi="Times New Roman" w:cs="Times New Roman"/>
          <w:lang w:eastAsia="ar-SA" w:bidi="ar-SA"/>
        </w:rPr>
        <w:t>поэкземплярного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учета Пользователям СКЗИ, несущим персональную ответственность за их сохранность.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При увольнении, перемещении Пользователя СКЗИ все числящие за ним СКЗИ и другие документы передаются по акту (Приложение № 1) сотруднику, которому поручено исполнять его обязанности. При временном убытии сотрудника (в том числе командировку, отпуск, по болезни) по акту могут быть переданы только СКЗИ и документы, необходимые для работы в период его отсутствия. Остальные числящие СКЗИ и документы должны находиться в хранилище (упаковке), опечатанном его личной печатью.  Акты составляются в одном экземпляре.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276"/>
        </w:tabs>
        <w:spacing w:before="120" w:after="120" w:line="288" w:lineRule="auto"/>
        <w:ind w:left="0" w:firstLine="709"/>
        <w:jc w:val="both"/>
        <w:rPr>
          <w:rFonts w:ascii="Times New Roman" w:hAnsi="Times New Roman" w:cs="Times New Roman"/>
          <w:i/>
          <w:lang w:eastAsia="ar-SA" w:bidi="ar-SA"/>
        </w:rPr>
      </w:pPr>
      <w:r>
        <w:rPr>
          <w:rFonts w:ascii="Times New Roman" w:hAnsi="Times New Roman" w:cs="Times New Roman"/>
          <w:i/>
          <w:lang w:eastAsia="ar-SA" w:bidi="ar-SA"/>
        </w:rPr>
        <w:t>Хранение криптографических средств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Незадействованные в эксплуатации СКЗИ, дистрибутивы СКЗИ на магнитных носителях, эксплуатационная и техническая документация к ним хранится у АБ. Криптографические ключи хранятся у Пользователей СКЗИ. 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Аппаратные средства, с которыми осуществляется штатное функционирование СКЗИ, а также аппаратные и аппаратно-</w:t>
      </w:r>
      <w:proofErr w:type="spellStart"/>
      <w:r>
        <w:rPr>
          <w:rFonts w:ascii="Times New Roman" w:hAnsi="Times New Roman" w:cs="Times New Roman"/>
          <w:lang w:eastAsia="ar-SA" w:bidi="ar-SA"/>
        </w:rPr>
        <w:t>програмные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СКЗИ должны быть оборудованы средствами </w:t>
      </w:r>
      <w:proofErr w:type="gramStart"/>
      <w:r>
        <w:rPr>
          <w:rFonts w:ascii="Times New Roman" w:hAnsi="Times New Roman" w:cs="Times New Roman"/>
          <w:lang w:eastAsia="ar-SA" w:bidi="ar-SA"/>
        </w:rPr>
        <w:t>контроля за</w:t>
      </w:r>
      <w:proofErr w:type="gramEnd"/>
      <w:r>
        <w:rPr>
          <w:rFonts w:ascii="Times New Roman" w:hAnsi="Times New Roman" w:cs="Times New Roman"/>
          <w:lang w:eastAsia="ar-SA" w:bidi="ar-SA"/>
        </w:rPr>
        <w:t xml:space="preserve"> их вскрытием (опечатаны, опломбированы). Место опечатывания (опломбирования) СКЗИ, аппаратных средств должно быть таким, чтобы его можно было визуально контролировать.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ru-RU" w:bidi="ar-SA"/>
        </w:rPr>
      </w:pPr>
      <w:r>
        <w:rPr>
          <w:rFonts w:ascii="Times New Roman" w:hAnsi="Times New Roman" w:cs="Times New Roman"/>
          <w:lang w:eastAsia="ru-RU" w:bidi="ar-SA"/>
        </w:rPr>
        <w:t>Инсталлирующие СКЗИ носители, эксплуатационная и техническая документация к СКЗИ, ключевые документы хранятся в шкафах (ящиках, хранилищах) индивидуального пользования в условиях, исключающих бесконтрольный доступ к ним, а также их непреднамеренное уничтожение.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ru-RU" w:bidi="ar-SA"/>
        </w:rPr>
      </w:pPr>
      <w:r>
        <w:rPr>
          <w:rFonts w:ascii="Times New Roman" w:hAnsi="Times New Roman" w:cs="Times New Roman"/>
          <w:lang w:eastAsia="ru-RU" w:bidi="ar-SA"/>
        </w:rPr>
        <w:t xml:space="preserve">Действующие и резервные ключевые документы, предназначенные для применения в случае компрометации </w:t>
      </w:r>
      <w:proofErr w:type="gramStart"/>
      <w:r>
        <w:rPr>
          <w:rFonts w:ascii="Times New Roman" w:hAnsi="Times New Roman" w:cs="Times New Roman"/>
          <w:lang w:eastAsia="ru-RU" w:bidi="ar-SA"/>
        </w:rPr>
        <w:t>действующих</w:t>
      </w:r>
      <w:proofErr w:type="gramEnd"/>
      <w:r>
        <w:rPr>
          <w:rFonts w:ascii="Times New Roman" w:hAnsi="Times New Roman" w:cs="Times New Roman"/>
          <w:lang w:eastAsia="ru-RU" w:bidi="ar-SA"/>
        </w:rPr>
        <w:t xml:space="preserve"> </w:t>
      </w:r>
      <w:proofErr w:type="spellStart"/>
      <w:r>
        <w:rPr>
          <w:rFonts w:ascii="Times New Roman" w:hAnsi="Times New Roman" w:cs="Times New Roman"/>
          <w:lang w:eastAsia="ru-RU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, хранятся раздельно. 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before="120" w:after="120" w:line="288" w:lineRule="auto"/>
        <w:ind w:left="0" w:firstLine="709"/>
        <w:jc w:val="both"/>
        <w:rPr>
          <w:rFonts w:ascii="Times New Roman" w:hAnsi="Times New Roman" w:cs="Times New Roman"/>
          <w:i/>
          <w:lang w:eastAsia="ar-SA" w:bidi="ar-SA"/>
        </w:rPr>
      </w:pPr>
      <w:r>
        <w:rPr>
          <w:rFonts w:ascii="Times New Roman" w:hAnsi="Times New Roman" w:cs="Times New Roman"/>
          <w:i/>
          <w:lang w:eastAsia="ar-SA" w:bidi="ar-SA"/>
        </w:rPr>
        <w:t>Рассылка СКЗИ, ключевых документов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и ключевые документы могут доставляться фельдъегерской (в том числе ведомственной) связью или со специально выделенными ответственными Пользователями СКЗИ и сотрудниками при соблюдении мер, исключающих бесконтрольный доступ к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криптосредствам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и ключевым документам во время доставки. Эксплуатационную и техническую документацию к СКЗИ можно пересылать заказными или ценными почтовыми отправлениями.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Для пересылки СКЗИ, эксплуатационной и технической документации к ним, ключевых документов следует подготовить сопроводительное письмо (Приложение № 2), в котором необходимо указать, что посылается и в каком количестве, учетные номера изделий или документов, а также, при необходимости, назначение и порядок использования высылаемого отправления. Сопроводительное письмо вкладывают в одну из упаковок.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Полученные упаковки вскрывают пользователи СКЗИ, для которых они предназначены. Если содержимое полученной упаковки не соответствует указанному в сопроводительном письме или сама упаковка и печать - их описанию (оттиску), а также </w:t>
      </w:r>
      <w:r>
        <w:rPr>
          <w:rFonts w:ascii="Times New Roman" w:hAnsi="Times New Roman" w:cs="Times New Roman"/>
          <w:lang w:eastAsia="ar-SA" w:bidi="ar-SA"/>
        </w:rPr>
        <w:lastRenderedPageBreak/>
        <w:t>если упаковка повреждена, в результате чего образовался свободный доступ к ее содержимому, то получатель составляет акт, который высылает отправителю.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При обнаружении бракованных ключевых документов или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один экземпляр бракованного изделия следует возвратить изготовителю для установления причин происшедшего и их устранения в дальнейшем, а оставшиеся экземпляры хранить до поступления дополнительных указаний изготовителя.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Получение СКЗИ, эксплуатационной и технической документации к ним, ключевых документов должно быть подтверждено отправителю в соответствии с порядком, указанным в сопроводительном письме. 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before="120" w:after="120" w:line="288" w:lineRule="auto"/>
        <w:ind w:left="0" w:firstLine="709"/>
        <w:jc w:val="both"/>
        <w:rPr>
          <w:rFonts w:ascii="Times New Roman" w:hAnsi="Times New Roman" w:cs="Times New Roman"/>
          <w:i/>
          <w:lang w:eastAsia="ar-SA" w:bidi="ar-SA"/>
        </w:rPr>
      </w:pPr>
      <w:r>
        <w:rPr>
          <w:rFonts w:ascii="Times New Roman" w:hAnsi="Times New Roman" w:cs="Times New Roman"/>
          <w:i/>
          <w:lang w:eastAsia="ar-SA" w:bidi="ar-SA"/>
        </w:rPr>
        <w:t>Уничтожение СКЗИ, ключевых документов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СКЗИ уничтожают (утилизируют) в соответствии с требованиями эксплуатационной и технической документации к ним.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Намеченные к уничтожению (утилизации) СКЗИ подлежат изъятию из аппаратных средств, с которыми они функционировали. При этом СКЗИ считаются изъятыми из аппаратных средств, если исполнена предусмотренная эксплуатационной и технической документацией к СКЗИ процедура удаления программного обеспечения </w:t>
      </w:r>
      <w:proofErr w:type="gramStart"/>
      <w:r>
        <w:rPr>
          <w:rFonts w:ascii="Times New Roman" w:hAnsi="Times New Roman" w:cs="Times New Roman"/>
          <w:lang w:eastAsia="ar-SA" w:bidi="ar-SA"/>
        </w:rPr>
        <w:t>СКЗИ</w:t>
      </w:r>
      <w:proofErr w:type="gramEnd"/>
      <w:r>
        <w:rPr>
          <w:rFonts w:ascii="Times New Roman" w:hAnsi="Times New Roman" w:cs="Times New Roman"/>
          <w:lang w:eastAsia="ar-SA" w:bidi="ar-SA"/>
        </w:rPr>
        <w:t xml:space="preserve"> и они полностью отсоединены от аппаратных средств.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Пригодные для дальнейшего использования узлы и детали аппаратных средств общего назначения, не предназначенные специально для аппаратной реализации криптографических алгоритмов или иных функций СКЗИ, а также совместно работающее с СКЗИ оборудование (мониторы, принтеры, сканеры, клавиатура и т.п.) разрешается использовать после уничтожения СКЗИ без ограничений. При этом информация, которая может оставаться в устройствах памяти оборудования (например, в принтерах, сканерах), должна быть надежно удалена (стерта).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СКЗИ, ключевые документы должны быть уничтожены в сроки, указанные в эксплуатационной и технической документации </w:t>
      </w:r>
      <w:proofErr w:type="gramStart"/>
      <w:r>
        <w:rPr>
          <w:rFonts w:ascii="Times New Roman" w:hAnsi="Times New Roman" w:cs="Times New Roman"/>
          <w:lang w:eastAsia="ar-SA" w:bidi="ar-SA"/>
        </w:rPr>
        <w:t>к</w:t>
      </w:r>
      <w:proofErr w:type="gramEnd"/>
      <w:r>
        <w:rPr>
          <w:rFonts w:ascii="Times New Roman" w:hAnsi="Times New Roman" w:cs="Times New Roman"/>
          <w:lang w:eastAsia="ar-SA" w:bidi="ar-SA"/>
        </w:rPr>
        <w:t xml:space="preserve"> соответствующим СКЗИ. Если срок уничтожения эксплуатационной и технической документацией не установлен, то ключевые документы должны быть уничтожены не позднее 10 суток после вывода их из действия (окончания срока действия). Факт уничтожения оформляется в соответствующих журналах </w:t>
      </w:r>
      <w:proofErr w:type="spellStart"/>
      <w:r>
        <w:rPr>
          <w:rFonts w:ascii="Times New Roman" w:hAnsi="Times New Roman" w:cs="Times New Roman"/>
          <w:lang w:eastAsia="ar-SA" w:bidi="ar-SA"/>
        </w:rPr>
        <w:t>поэкземплярного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учета. 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О проведенном уничтожении СКЗИ, эксплуатационной и технической документации к ним, ключевых документов, делаются отметки в соответствующих журналах учета.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Не реже одного раза в год пользователи СКЗИ должны направлять в орган криптографической защиты письменные отчеты об уничтоженных ключевых документах.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before="120" w:after="120" w:line="288" w:lineRule="auto"/>
        <w:ind w:left="0" w:firstLine="709"/>
        <w:jc w:val="both"/>
        <w:rPr>
          <w:rFonts w:ascii="Times New Roman" w:hAnsi="Times New Roman" w:cs="Times New Roman"/>
          <w:i/>
          <w:lang w:eastAsia="ar-SA" w:bidi="ar-SA"/>
        </w:rPr>
      </w:pPr>
      <w:r>
        <w:rPr>
          <w:rFonts w:ascii="Times New Roman" w:hAnsi="Times New Roman" w:cs="Times New Roman"/>
          <w:i/>
          <w:lang w:eastAsia="ar-SA" w:bidi="ar-SA"/>
        </w:rPr>
        <w:t xml:space="preserve">Компрометация </w:t>
      </w:r>
      <w:proofErr w:type="spellStart"/>
      <w:r>
        <w:rPr>
          <w:rFonts w:ascii="Times New Roman" w:hAnsi="Times New Roman" w:cs="Times New Roman"/>
          <w:i/>
          <w:lang w:eastAsia="ar-SA" w:bidi="ar-SA"/>
        </w:rPr>
        <w:t>криптоключей</w:t>
      </w:r>
      <w:proofErr w:type="spellEnd"/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ru-RU" w:bidi="ar-SA"/>
        </w:rPr>
      </w:pPr>
      <w:proofErr w:type="spellStart"/>
      <w:r>
        <w:rPr>
          <w:rFonts w:ascii="Times New Roman" w:hAnsi="Times New Roman" w:cs="Times New Roman"/>
          <w:lang w:eastAsia="ru-RU" w:bidi="ar-SA"/>
        </w:rPr>
        <w:t>Криптоключи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, в отношении </w:t>
      </w:r>
      <w:proofErr w:type="gramStart"/>
      <w:r>
        <w:rPr>
          <w:rFonts w:ascii="Times New Roman" w:hAnsi="Times New Roman" w:cs="Times New Roman"/>
          <w:lang w:eastAsia="ru-RU" w:bidi="ar-SA"/>
        </w:rPr>
        <w:t>которых</w:t>
      </w:r>
      <w:proofErr w:type="gramEnd"/>
      <w:r>
        <w:rPr>
          <w:rFonts w:ascii="Times New Roman" w:hAnsi="Times New Roman" w:cs="Times New Roman"/>
          <w:lang w:eastAsia="ru-RU" w:bidi="ar-SA"/>
        </w:rPr>
        <w:t xml:space="preserve"> возникло подозрение в компрометации, а также действующие совместно с ними другие </w:t>
      </w:r>
      <w:proofErr w:type="spellStart"/>
      <w:r>
        <w:rPr>
          <w:rFonts w:ascii="Times New Roman" w:hAnsi="Times New Roman" w:cs="Times New Roman"/>
          <w:lang w:eastAsia="ru-RU" w:bidi="ar-SA"/>
        </w:rPr>
        <w:t>криптоключи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 необходимо немедленно вывести из действия, если иной порядок не оговорен в эксплуатационной и технической документации к СКЗИ. О выводе </w:t>
      </w:r>
      <w:proofErr w:type="spellStart"/>
      <w:r>
        <w:rPr>
          <w:rFonts w:ascii="Times New Roman" w:hAnsi="Times New Roman" w:cs="Times New Roman"/>
          <w:lang w:eastAsia="ru-RU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 из действия сообщают в соответствующий орган криптографической защиты. В чрезвычайных случаях, когда отсутствуют </w:t>
      </w:r>
      <w:proofErr w:type="spellStart"/>
      <w:r>
        <w:rPr>
          <w:rFonts w:ascii="Times New Roman" w:hAnsi="Times New Roman" w:cs="Times New Roman"/>
          <w:lang w:eastAsia="ru-RU" w:bidi="ar-SA"/>
        </w:rPr>
        <w:t>криптоключи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 для замены скомпрометированных, допускается, по решению </w:t>
      </w:r>
      <w:r>
        <w:rPr>
          <w:rFonts w:ascii="Times New Roman" w:hAnsi="Times New Roman" w:cs="Times New Roman"/>
          <w:lang w:eastAsia="ru-RU" w:bidi="ar-SA"/>
        </w:rPr>
        <w:lastRenderedPageBreak/>
        <w:t xml:space="preserve">органа криптографической защиты, использование скомпрометированных </w:t>
      </w:r>
      <w:proofErr w:type="spellStart"/>
      <w:r>
        <w:rPr>
          <w:rFonts w:ascii="Times New Roman" w:hAnsi="Times New Roman" w:cs="Times New Roman"/>
          <w:lang w:eastAsia="ru-RU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. В этом случае период использования </w:t>
      </w:r>
      <w:proofErr w:type="gramStart"/>
      <w:r>
        <w:rPr>
          <w:rFonts w:ascii="Times New Roman" w:hAnsi="Times New Roman" w:cs="Times New Roman"/>
          <w:lang w:eastAsia="ru-RU" w:bidi="ar-SA"/>
        </w:rPr>
        <w:t>скомпрометированных</w:t>
      </w:r>
      <w:proofErr w:type="gramEnd"/>
      <w:r>
        <w:rPr>
          <w:rFonts w:ascii="Times New Roman" w:hAnsi="Times New Roman" w:cs="Times New Roman"/>
          <w:lang w:eastAsia="ru-RU" w:bidi="ar-SA"/>
        </w:rPr>
        <w:t xml:space="preserve"> </w:t>
      </w:r>
      <w:proofErr w:type="spellStart"/>
      <w:r>
        <w:rPr>
          <w:rFonts w:ascii="Times New Roman" w:hAnsi="Times New Roman" w:cs="Times New Roman"/>
          <w:lang w:eastAsia="ru-RU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 должен быть максимально коротким, а передаваемая информация как можно менее ценной.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ru-RU" w:bidi="ar-SA"/>
        </w:rPr>
      </w:pPr>
      <w:r>
        <w:rPr>
          <w:rFonts w:ascii="Times New Roman" w:hAnsi="Times New Roman" w:cs="Times New Roman"/>
          <w:lang w:eastAsia="ru-RU" w:bidi="ar-SA"/>
        </w:rPr>
        <w:t xml:space="preserve">О нарушениях, которые могут привести к компрометации </w:t>
      </w:r>
      <w:proofErr w:type="spellStart"/>
      <w:r>
        <w:rPr>
          <w:rFonts w:ascii="Times New Roman" w:hAnsi="Times New Roman" w:cs="Times New Roman"/>
          <w:lang w:eastAsia="ru-RU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, их составных частей или передававшейся (хранящейся) с их использованием информации, пользователи СКЗИ обязаны сообщать в соответствующий орган криптографической защиты. Осмотр ключевых носителей многократного использования посторонними лицами не следует рассматривать как подозрение в компрометации </w:t>
      </w:r>
      <w:proofErr w:type="spellStart"/>
      <w:r>
        <w:rPr>
          <w:rFonts w:ascii="Times New Roman" w:hAnsi="Times New Roman" w:cs="Times New Roman"/>
          <w:lang w:eastAsia="ru-RU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, если при этом исключалась возможность их копирования (чтения, размножения). В случаях недостачи, </w:t>
      </w:r>
      <w:proofErr w:type="spellStart"/>
      <w:r>
        <w:rPr>
          <w:rFonts w:ascii="Times New Roman" w:hAnsi="Times New Roman" w:cs="Times New Roman"/>
          <w:lang w:eastAsia="ru-RU" w:bidi="ar-SA"/>
        </w:rPr>
        <w:t>непредъявления</w:t>
      </w:r>
      <w:proofErr w:type="spellEnd"/>
      <w:r>
        <w:rPr>
          <w:rFonts w:ascii="Times New Roman" w:hAnsi="Times New Roman" w:cs="Times New Roman"/>
          <w:lang w:eastAsia="ru-RU" w:bidi="ar-SA"/>
        </w:rPr>
        <w:t xml:space="preserve"> ключевых документов, а также неопределенности их местонахождения принимаются срочные меры к их розыску.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ru-RU" w:bidi="ar-SA"/>
        </w:rPr>
      </w:pPr>
      <w:r>
        <w:rPr>
          <w:rFonts w:ascii="Times New Roman" w:hAnsi="Times New Roman" w:cs="Times New Roman"/>
          <w:lang w:eastAsia="ru-RU" w:bidi="ar-SA"/>
        </w:rPr>
        <w:t>Необходимо провести мероприятия по розыску и локализации последствий компрометации информации, передававшейся (хранящейся) с использованием СКЗИ.</w:t>
      </w:r>
    </w:p>
    <w:p w:rsidR="006B501F" w:rsidRDefault="006B501F" w:rsidP="006B501F">
      <w:pPr>
        <w:widowControl/>
        <w:numPr>
          <w:ilvl w:val="2"/>
          <w:numId w:val="1"/>
        </w:numPr>
        <w:tabs>
          <w:tab w:val="left" w:pos="284"/>
        </w:tabs>
        <w:spacing w:before="240" w:after="240" w:line="288" w:lineRule="auto"/>
        <w:ind w:left="0"/>
        <w:jc w:val="center"/>
        <w:rPr>
          <w:rFonts w:ascii="Times New Roman" w:hAnsi="Times New Roman" w:cs="Times New Roman"/>
          <w:b/>
          <w:bCs/>
          <w:lang w:eastAsia="ar-SA" w:bidi="ar-SA"/>
        </w:rPr>
      </w:pPr>
      <w:bookmarkStart w:id="3" w:name="_Toc282770370"/>
      <w:bookmarkEnd w:id="3"/>
      <w:r>
        <w:rPr>
          <w:rFonts w:ascii="Times New Roman" w:hAnsi="Times New Roman" w:cs="Times New Roman"/>
          <w:b/>
          <w:bCs/>
          <w:lang w:eastAsia="ar-SA" w:bidi="ar-SA"/>
        </w:rPr>
        <w:t>РАЗМЕЩЕНИЕ, ОХРАНА И ОРГАНИЗАЦИЯ РЕЖИМА В ПОМЕЩЕНИЯХ, ГДЕ УСТАНОВЛЕННЫ СКЗИ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Размещение, специальное оборудование, охрана и организация режима в помещениях, где установлены СКЗИ или хранятся ключевые документы к ним (далее – специализированные помещения), должны обеспечивать сохранность информации ограниченного доступа,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и ключевых документов к ним.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При оборудовании специализированных помещений должны выполняться требования к размещению, монтажу СКЗИ, а также другого оборудования, функционирующего с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криптосредствами</w:t>
      </w:r>
      <w:proofErr w:type="spellEnd"/>
      <w:r>
        <w:rPr>
          <w:rFonts w:ascii="Times New Roman" w:hAnsi="Times New Roman" w:cs="Times New Roman"/>
          <w:lang w:eastAsia="ar-SA" w:bidi="ar-SA"/>
        </w:rPr>
        <w:t>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Специализированные помещения выделяют с учетом размеров контролируемых зон, регламентированных эксплуатационной и технической документацией к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криптосредствам</w:t>
      </w:r>
      <w:proofErr w:type="spellEnd"/>
      <w:r>
        <w:rPr>
          <w:rFonts w:ascii="Times New Roman" w:hAnsi="Times New Roman" w:cs="Times New Roman"/>
          <w:lang w:eastAsia="ar-SA" w:bidi="ar-SA"/>
        </w:rPr>
        <w:t>. Помещения должны иметь прочные входные двери с замками, гарантирующими надежное закрытие помещений в нерабочее время. Окна помещений, расположенных на первых или последних этажах зданий, а также окна, находящиеся около пожарных лестниц и других мест, откуда возможно проникновение в режимные помещения посторонних лиц, необходимо оборудовать металлическими решетками, или ставнями, или охранной сигнализацией, или другими средствами, препятствующими неконтролируемому проникновению в режимные помещения.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Размещение, специальное оборудование, охрана и организация режима в помещениях должны исключить возможность неконтролируемого проникновения или пребывания в них посторонних лиц, а также просмотра посторонними лицами ведущихся там работ.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Режим охраны помещений, в том числе правила допуска сотрудников и посетителей в рабочее и нерабочее время, устанавливает АБ по согласованию с руководством Учреждения. Установленный режим охраны должен предусматривать периодический </w:t>
      </w:r>
      <w:proofErr w:type="gramStart"/>
      <w:r>
        <w:rPr>
          <w:rFonts w:ascii="Times New Roman" w:hAnsi="Times New Roman" w:cs="Times New Roman"/>
          <w:lang w:eastAsia="ar-SA" w:bidi="ar-SA"/>
        </w:rPr>
        <w:t>контроль за</w:t>
      </w:r>
      <w:proofErr w:type="gramEnd"/>
      <w:r>
        <w:rPr>
          <w:rFonts w:ascii="Times New Roman" w:hAnsi="Times New Roman" w:cs="Times New Roman"/>
          <w:lang w:eastAsia="ar-SA" w:bidi="ar-SA"/>
        </w:rPr>
        <w:t xml:space="preserve"> состоянием технических средств охраны. </w:t>
      </w:r>
      <w:proofErr w:type="spellStart"/>
      <w:r>
        <w:rPr>
          <w:rFonts w:ascii="Times New Roman" w:hAnsi="Times New Roman" w:cs="Times New Roman"/>
          <w:lang w:eastAsia="ar-SA" w:bidi="ar-SA"/>
        </w:rPr>
        <w:t>Внутриобъектовый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режим устанавливается отдельной инструкцией.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Для предотвращения просмотра извне специализированных помещений их окна должны быть защищены.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lastRenderedPageBreak/>
        <w:t xml:space="preserve">Размещение и монтаж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, а также другого оборудования, функционирующего с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криптосредствами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, в специализированных помещениях должны свести к минимуму возможность неконтролируемого доступа посторонних лиц к указанным средствам. Техническое обслуживание такого оборудования и смена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осуществляются в отсутствие лиц, не допущенных к работе с данными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криптосредствами</w:t>
      </w:r>
      <w:proofErr w:type="spellEnd"/>
      <w:r>
        <w:rPr>
          <w:rFonts w:ascii="Times New Roman" w:hAnsi="Times New Roman" w:cs="Times New Roman"/>
          <w:lang w:eastAsia="ar-SA" w:bidi="ar-SA"/>
        </w:rPr>
        <w:t>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На время отсутствия Пользователей СКЗИ указанное оборудование, при наличии технической возможности, должно быть выключено, отключено от линии связи и убрано в опечатываемые хранилища. В противном случае по согласованию с АБ необходимо предусмотреть организационно-технические меры, исключающие возможность использования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криптосредств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посторонними лицами.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В специализированных помещениях пользователей СКЗИ для хранения выданных им ключевых документов, эксплуатационной и технической документации, инсталлирующих СКЗИ носителей необходимо иметь достаточное число надежно запираемых шкафов (ящиков, хранилищ) индивидуального пользования, оборудованных приспособлениями для опечатывания замочных скважин. Ключи от этих хранилищ должны находиться у соответствующих пользователей СКЗИ.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При утрате ключа от хранилища или от входной двери в специализированное помещение пользователя СКЗИ замок необходимо заменить или переделать его секрет с изготовлением к нему новых ключей с документальным оформлением. Если замок от хранилища переделать невозможно, то такое хранилище необходимо заменить. 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>В обычных условиях опечатанные хранилища пользователей СКЗИ могут быть вскрыты только самими пользователями.</w:t>
      </w:r>
    </w:p>
    <w:p w:rsidR="006B501F" w:rsidRDefault="006B501F" w:rsidP="006B501F">
      <w:pPr>
        <w:widowControl/>
        <w:numPr>
          <w:ilvl w:val="1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При обнаружении признаков, указывающих на возможное несанкционированное проникновение в специализированное помещение или хранилища посторонних лиц, о случившемся должно быть немедленно сообщено руководству Учреждения и руководителю органа криптографической защиты. Прибывшие сотрудники органа криптографической защиты должны оценить возможность компрометации хранящихся ключевых и других документов, составить акт и принять, при необходимости, меры к локализации последствий компрометации информации ограниченного доступа и к замене скомпрометированных </w:t>
      </w:r>
      <w:proofErr w:type="spellStart"/>
      <w:r>
        <w:rPr>
          <w:rFonts w:ascii="Times New Roman" w:hAnsi="Times New Roman" w:cs="Times New Roman"/>
          <w:lang w:eastAsia="ar-SA" w:bidi="ar-SA"/>
        </w:rPr>
        <w:t>криптоключей</w:t>
      </w:r>
      <w:proofErr w:type="spellEnd"/>
      <w:r>
        <w:rPr>
          <w:rFonts w:ascii="Times New Roman" w:hAnsi="Times New Roman" w:cs="Times New Roman"/>
          <w:lang w:eastAsia="ar-SA" w:bidi="ar-SA"/>
        </w:rPr>
        <w:t>.</w:t>
      </w:r>
    </w:p>
    <w:p w:rsidR="006B501F" w:rsidRDefault="006B501F" w:rsidP="006B501F">
      <w:pPr>
        <w:widowControl/>
        <w:spacing w:line="288" w:lineRule="auto"/>
        <w:jc w:val="both"/>
      </w:pPr>
    </w:p>
    <w:p w:rsidR="001D5CC7" w:rsidRDefault="001D5CC7"/>
    <w:sectPr w:rsidR="001D5CC7" w:rsidSect="001D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8DC"/>
    <w:multiLevelType w:val="multilevel"/>
    <w:tmpl w:val="D9E47B4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;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;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;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;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;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>
    <w:nsid w:val="19BC7BC9"/>
    <w:multiLevelType w:val="multilevel"/>
    <w:tmpl w:val="47F280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;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;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;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;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;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>
    <w:nsid w:val="353D34CB"/>
    <w:multiLevelType w:val="multilevel"/>
    <w:tmpl w:val="FFB20F4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b/>
        <w:sz w:val="24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b/>
        <w:sz w:val="24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b/>
        <w:sz w:val="24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b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b/>
        <w:sz w:val="24"/>
      </w:rPr>
    </w:lvl>
  </w:abstractNum>
  <w:abstractNum w:abstractNumId="3">
    <w:nsid w:val="7257483A"/>
    <w:multiLevelType w:val="multilevel"/>
    <w:tmpl w:val="2E92DB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;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;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;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;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;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1F"/>
    <w:rsid w:val="001D5CC7"/>
    <w:rsid w:val="003B069F"/>
    <w:rsid w:val="006B501F"/>
    <w:rsid w:val="00AF1DE6"/>
    <w:rsid w:val="00E3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501F"/>
    <w:pPr>
      <w:widowControl w:val="0"/>
      <w:suppressAutoHyphens/>
      <w:overflowPunct w:val="0"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6B50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6B501F"/>
    <w:rPr>
      <w:rFonts w:ascii="Times New Roman" w:hAnsi="Times New Roman" w:cs="Times New Roman"/>
      <w:sz w:val="26"/>
      <w:szCs w:val="26"/>
    </w:rPr>
  </w:style>
  <w:style w:type="paragraph" w:styleId="a3">
    <w:name w:val="Subtitle"/>
    <w:basedOn w:val="a"/>
    <w:link w:val="a4"/>
    <w:rsid w:val="006B501F"/>
    <w:pPr>
      <w:keepNext/>
      <w:widowControl/>
      <w:spacing w:before="240" w:after="120"/>
      <w:jc w:val="center"/>
    </w:pPr>
    <w:rPr>
      <w:rFonts w:ascii="Liberation Sans" w:hAnsi="Liberation Sans" w:cs="Times New Roman"/>
      <w:sz w:val="28"/>
      <w:szCs w:val="20"/>
      <w:lang w:eastAsia="ar-SA" w:bidi="ar-SA"/>
    </w:rPr>
  </w:style>
  <w:style w:type="character" w:customStyle="1" w:styleId="a4">
    <w:name w:val="Подзаголовок Знак"/>
    <w:basedOn w:val="a0"/>
    <w:link w:val="a3"/>
    <w:rsid w:val="006B501F"/>
    <w:rPr>
      <w:rFonts w:ascii="Liberation Sans" w:eastAsia="Droid Sans Fallback" w:hAnsi="Liberation Sans" w:cs="Times New Roman"/>
      <w:color w:val="00000A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6B501F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E36D2D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2D"/>
    <w:rPr>
      <w:rFonts w:ascii="Tahoma" w:eastAsia="Droid Sans Fallback" w:hAnsi="Tahoma" w:cs="Mangal"/>
      <w:color w:val="00000A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501F"/>
    <w:pPr>
      <w:widowControl w:val="0"/>
      <w:suppressAutoHyphens/>
      <w:overflowPunct w:val="0"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6B50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6B501F"/>
    <w:rPr>
      <w:rFonts w:ascii="Times New Roman" w:hAnsi="Times New Roman" w:cs="Times New Roman"/>
      <w:sz w:val="26"/>
      <w:szCs w:val="26"/>
    </w:rPr>
  </w:style>
  <w:style w:type="paragraph" w:styleId="a3">
    <w:name w:val="Subtitle"/>
    <w:basedOn w:val="a"/>
    <w:link w:val="a4"/>
    <w:rsid w:val="006B501F"/>
    <w:pPr>
      <w:keepNext/>
      <w:widowControl/>
      <w:spacing w:before="240" w:after="120"/>
      <w:jc w:val="center"/>
    </w:pPr>
    <w:rPr>
      <w:rFonts w:ascii="Liberation Sans" w:hAnsi="Liberation Sans" w:cs="Times New Roman"/>
      <w:sz w:val="28"/>
      <w:szCs w:val="20"/>
      <w:lang w:eastAsia="ar-SA" w:bidi="ar-SA"/>
    </w:rPr>
  </w:style>
  <w:style w:type="character" w:customStyle="1" w:styleId="a4">
    <w:name w:val="Подзаголовок Знак"/>
    <w:basedOn w:val="a0"/>
    <w:link w:val="a3"/>
    <w:rsid w:val="006B501F"/>
    <w:rPr>
      <w:rFonts w:ascii="Liberation Sans" w:eastAsia="Droid Sans Fallback" w:hAnsi="Liberation Sans" w:cs="Times New Roman"/>
      <w:color w:val="00000A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6B501F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E36D2D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2D"/>
    <w:rPr>
      <w:rFonts w:ascii="Tahoma" w:eastAsia="Droid Sans Fallback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2012-3</dc:creator>
  <cp:lastModifiedBy>Екатерина</cp:lastModifiedBy>
  <cp:revision>2</cp:revision>
  <dcterms:created xsi:type="dcterms:W3CDTF">2017-01-16T09:26:00Z</dcterms:created>
  <dcterms:modified xsi:type="dcterms:W3CDTF">2017-01-16T09:26:00Z</dcterms:modified>
</cp:coreProperties>
</file>